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27F" w:rsidRPr="00C44AFE" w:rsidRDefault="00F2127F" w:rsidP="0090785C">
      <w:pPr>
        <w:jc w:val="both"/>
        <w:rPr>
          <w:rFonts w:ascii="Times New Roman" w:hAnsi="Times New Roman" w:cs="Times New Roman"/>
          <w:b/>
          <w:sz w:val="24"/>
          <w:szCs w:val="24"/>
        </w:rPr>
      </w:pPr>
      <w:r>
        <w:rPr>
          <w:rFonts w:ascii="Times New Roman" w:hAnsi="Times New Roman" w:cs="Times New Roman"/>
          <w:b/>
          <w:sz w:val="24"/>
          <w:szCs w:val="24"/>
        </w:rPr>
        <w:t xml:space="preserve">Appendix 2: </w:t>
      </w:r>
      <w:r w:rsidRPr="00C44AFE">
        <w:rPr>
          <w:rFonts w:ascii="Times New Roman" w:hAnsi="Times New Roman" w:cs="Times New Roman"/>
          <w:b/>
          <w:sz w:val="24"/>
          <w:szCs w:val="24"/>
        </w:rPr>
        <w:t>Description of SEM and PLS</w:t>
      </w:r>
    </w:p>
    <w:p w:rsidR="00F2127F" w:rsidRPr="001D4134" w:rsidRDefault="00F2127F" w:rsidP="0090785C">
      <w:pPr>
        <w:jc w:val="both"/>
        <w:rPr>
          <w:rFonts w:ascii="Times New Roman" w:hAnsi="Times New Roman" w:cs="Times New Roman"/>
          <w:sz w:val="24"/>
          <w:szCs w:val="24"/>
        </w:rPr>
      </w:pPr>
      <w:r w:rsidRPr="001D4134">
        <w:rPr>
          <w:rFonts w:ascii="Times New Roman" w:hAnsi="Times New Roman" w:cs="Times New Roman"/>
          <w:sz w:val="24"/>
          <w:szCs w:val="24"/>
        </w:rPr>
        <w:t>SEM</w:t>
      </w:r>
      <w:r>
        <w:rPr>
          <w:rFonts w:ascii="Times New Roman" w:hAnsi="Times New Roman" w:cs="Times New Roman"/>
          <w:sz w:val="24"/>
          <w:szCs w:val="24"/>
        </w:rPr>
        <w:t xml:space="preserve"> (structural equation modeling) </w:t>
      </w:r>
      <w:r w:rsidRPr="001D4134">
        <w:rPr>
          <w:rFonts w:ascii="Times New Roman" w:hAnsi="Times New Roman" w:cs="Times New Roman"/>
          <w:sz w:val="24"/>
          <w:szCs w:val="24"/>
        </w:rPr>
        <w:t xml:space="preserve">is group of multivariate statistical techniques that combine regression and factor analysis to examine complex, multi-level relationships between theory-based latent variables and their directly observed indicator variables </w:t>
      </w:r>
      <w:r w:rsidR="00B03B40" w:rsidRPr="001D4134">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 "citationItems" : [ { "id" : "ITEM-1", "itemData" : { "ISBN" : "9781483377445", "abstract" : "Second edition. With applications using SmartPLS (www.smartpls.com) - the primary software used in partial least squares structural equation modeling (PLS-SEM) - this practical guide provides concise instructions on how to use this evolving statistical technique to conduct research and obtain solutions. Featuring the latest research, new examples, and expanded discussions throughout, the Second Edition is designed to be easily understood by those with limited statistical and mathematical training who want to pursue research opportunities in new ways -- page 4 of cover. An introduction to structural equation modeling -- Specifying the path model and examining data -- Path model estimation -- Assessing PLS-SEM results part I: evaluation of reflective measurement models -- Assessing PLS-SEM results part II: evaluation of the formative measurement models -- Assessing PLS-SEM results part III: evaluation of the structural model -- Mediator and moderator analysis -- Outlook on advanced methods.", "author" : [ { "dropping-particle" : "", "family" : "Hair", "given" : "Joseph F.", "non-dropping-particle" : "", "parse-names" : false, "suffix" : "" }, { "dropping-particle" : "", "family" : "Hult", "given" : "G. Tomas M.", "non-dropping-particle" : "", "parse-names" : false, "suffix" : "" }, { "dropping-particle" : "", "family" : "Ringle", "given" : "Christian M.", "non-dropping-particle" : "", "parse-names" : false, "suffix" : "" }, { "dropping-particle" : "", "family" : "Sarstedt", "given" : "Marko.", "non-dropping-particle" : "", "parse-names" : false, "suffix" : "" } ], "id" : "ITEM-1", "issued" : { "date-parts" : [ [ "0" ] ] }, "number-of-pages" : "363", "title" : "A primer on partial least squares structural equation modeling (PLS-SEM)", "type" : "book" }, "uris" : [ "http://www.mendeley.com/documents/?uuid=9e44b866-b426-3893-84c2-a50018b6701b" ] }, { "id" : "ITEM-2", "itemData" : { "DOI" : "10.1016/j.jfbs.2013.12.002", "ISBN" : "1877-8585", "ISSN" : "18778585", "abstract" : "Structural equation modeling (SEM) has become the methodology of choice for many family business researchers investigating complex relationships between latent constructs, such as family harmony or family cohesion. Its capability to evaluate complex measurement models and structural paths involving a multitude of variables and levels of constructs has enabled family business researchers to investigate complex and intricate relationships that previously could not be easily untangled and examined. In many cases, however, researchers struggle to meet some of the challenging requirements of covariance-based SEM (CB-SEM), the most commonly used approach to SEM, such as distribution assumptions or sample size. In this article, we point out the benefits and disadvantages of CB-SEM, and present a comparison with partial least squares-SEM (PLS-SEM) using an identical sample. We find that even though both methods analyze measurement theory and structural path models, there are many advantages in applying PLS-SEM. \u00a9 2014 Elsevier Ltd.", "author" : [ { "dropping-particle" : "", "family" : "Astrachan", "given" : "Claudia Binz", "non-dropping-particle" : "", "parse-names" : false, "suffix" : "" }, { "dropping-particle" : "", "family" : "Patel", "given" : "Vijay K.", "non-dropping-particle" : "", "parse-names" : false, "suffix" : "" }, { "dropping-particle" : "", "family" : "Wanzenried", "given" : "Gabrielle", "non-dropping-particle" : "", "parse-names" : false, "suffix" : "" } ], "container-title" : "Journal of Family Business Strategy", "id" : "ITEM-2", "issue" : "1", "issued" : { "date-parts" : [ [ "2014" ] ] }, "page" : "116-128", "publisher" : "Elsevier Ltd", "title" : "A comparative study of CB-SEM and PLS-SEM for theory development in family firm research", "type" : "article-journal", "volume" : "5" }, "uris" : [ "http://www.mendeley.com/documents/?uuid=3cf7dae6-949c-4ab4-bd76-0c57f4a18785" ] }, { "id" : "ITEM-3", "itemData" : { "DOI" : "10.1207/s15328031us0304_4", "author" : [ { "dropping-particle" : "", "family" : "Haenlein", "given" : "M", "non-dropping-particle" : "", "parse-names" : false, "suffix" : "" }, { "dropping-particle" : "", "family" : "statistics", "given" : "AM Kaplan - Understanding", "non-dropping-particle" : "", "parse-names" : false, "suffix" : "" }, { "dropping-particle" : "", "family" : "2004", "given" : "undefined", "non-dropping-particle" : "", "parse-names" : false, "suffix" : "" } ], "container-title" : "Taylor &amp; Francis", "id" : "ITEM-3", "issue" : "4", "issued" : { "date-parts" : [ [ "2004" ] ] }, "page" : "283-297", "title" : "A beginner's guide to partial least squares analysis", "type" : "article-journal", "volume" : "3" }, "uris" : [ "http://www.mendeley.com/documents/?uuid=98d30c5f-51e8-416f-8c78-44f0a6bd0d58" ] } ], "mendeley" : { "formattedCitation" : "(26\u201328)", "plainTextFormattedCitation" : "(26\u201328)", "previouslyFormattedCitation" : "(26\u201328)" }, "properties" : { "noteIndex" : 0 }, "schema" : "https://github.com/citation-style-language/schema/raw/master/csl-citation.json" }</w:instrText>
      </w:r>
      <w:r w:rsidR="00B03B40" w:rsidRPr="001D4134">
        <w:rPr>
          <w:rFonts w:ascii="Times New Roman" w:hAnsi="Times New Roman" w:cs="Times New Roman"/>
          <w:sz w:val="24"/>
          <w:szCs w:val="24"/>
        </w:rPr>
        <w:fldChar w:fldCharType="separate"/>
      </w:r>
      <w:r w:rsidRPr="00C44AFE">
        <w:rPr>
          <w:rFonts w:ascii="Times New Roman" w:hAnsi="Times New Roman" w:cs="Times New Roman"/>
          <w:noProof/>
          <w:sz w:val="24"/>
          <w:szCs w:val="24"/>
        </w:rPr>
        <w:t>(26–28)</w:t>
      </w:r>
      <w:r w:rsidR="00B03B40" w:rsidRPr="001D4134">
        <w:rPr>
          <w:rFonts w:ascii="Times New Roman" w:hAnsi="Times New Roman" w:cs="Times New Roman"/>
          <w:sz w:val="24"/>
          <w:szCs w:val="24"/>
        </w:rPr>
        <w:fldChar w:fldCharType="end"/>
      </w:r>
      <w:r w:rsidRPr="001D4134">
        <w:rPr>
          <w:rFonts w:ascii="Times New Roman" w:hAnsi="Times New Roman" w:cs="Times New Roman"/>
          <w:sz w:val="24"/>
          <w:szCs w:val="24"/>
        </w:rPr>
        <w:t>. There are generally two approaches to SEM i.e. (</w:t>
      </w:r>
      <w:proofErr w:type="spellStart"/>
      <w:r w:rsidRPr="001D4134">
        <w:rPr>
          <w:rFonts w:ascii="Times New Roman" w:hAnsi="Times New Roman" w:cs="Times New Roman"/>
          <w:sz w:val="24"/>
          <w:szCs w:val="24"/>
        </w:rPr>
        <w:t>i</w:t>
      </w:r>
      <w:proofErr w:type="spellEnd"/>
      <w:r w:rsidRPr="001D4134">
        <w:rPr>
          <w:rFonts w:ascii="Times New Roman" w:hAnsi="Times New Roman" w:cs="Times New Roman"/>
          <w:sz w:val="24"/>
          <w:szCs w:val="24"/>
        </w:rPr>
        <w:t xml:space="preserve">) PLS </w:t>
      </w:r>
      <w:r>
        <w:rPr>
          <w:rFonts w:ascii="Times New Roman" w:hAnsi="Times New Roman" w:cs="Times New Roman"/>
          <w:sz w:val="24"/>
          <w:szCs w:val="24"/>
        </w:rPr>
        <w:t xml:space="preserve">(partial least squares) </w:t>
      </w:r>
      <w:r w:rsidRPr="001D4134">
        <w:rPr>
          <w:rFonts w:ascii="Times New Roman" w:hAnsi="Times New Roman" w:cs="Times New Roman"/>
          <w:sz w:val="24"/>
          <w:szCs w:val="24"/>
        </w:rPr>
        <w:t xml:space="preserve">which takes the ordinary least squares approach, and (ii) covariance-based SEM which takes the maximum likelihood estimation approach. PLS is suited for when there is co-linearity between the indicator variables or when there are many variables compared to the number of cases </w:t>
      </w:r>
      <w:r w:rsidR="00B03B40" w:rsidRPr="001D4134">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 "citationItems" : [ { "id" : "ITEM-1", "itemData" : { "ISBN" : "9781483377445", "abstract" : "Second edition. With applications using SmartPLS (www.smartpls.com) - the primary software used in partial least squares structural equation modeling (PLS-SEM) - this practical guide provides concise instructions on how to use this evolving statistical technique to conduct research and obtain solutions. Featuring the latest research, new examples, and expanded discussions throughout, the Second Edition is designed to be easily understood by those with limited statistical and mathematical training who want to pursue research opportunities in new ways -- page 4 of cover. An introduction to structural equation modeling -- Specifying the path model and examining data -- Path model estimation -- Assessing PLS-SEM results part I: evaluation of reflective measurement models -- Assessing PLS-SEM results part II: evaluation of the formative measurement models -- Assessing PLS-SEM results part III: evaluation of the structural model -- Mediator and moderator analysis -- Outlook on advanced methods.", "author" : [ { "dropping-particle" : "", "family" : "Hair", "given" : "Joseph F.", "non-dropping-particle" : "", "parse-names" : false, "suffix" : "" }, { "dropping-particle" : "", "family" : "Hult", "given" : "G. Tomas M.", "non-dropping-particle" : "", "parse-names" : false, "suffix" : "" }, { "dropping-particle" : "", "family" : "Ringle", "given" : "Christian M.", "non-dropping-particle" : "", "parse-names" : false, "suffix" : "" }, { "dropping-particle" : "", "family" : "Sarstedt", "given" : "Marko.", "non-dropping-particle" : "", "parse-names" : false, "suffix" : "" } ], "id" : "ITEM-1", "issued" : { "date-parts" : [ [ "0" ] ] }, "number-of-pages" : "363", "title" : "A primer on partial least squares structural equation modeling (PLS-SEM)", "type" : "book" }, "uris" : [ "http://www.mendeley.com/documents/?uuid=9e44b866-b426-3893-84c2-a50018b6701b" ] }, { "id" : "ITEM-2", "itemData" : { "DOI" : "10.1016/j.jfbs.2013.12.002", "ISBN" : "1877-8585", "ISSN" : "18778585", "abstract" : "Structural equation modeling (SEM) has become the methodology of choice for many family business researchers investigating complex relationships between latent constructs, such as family harmony or family cohesion. Its capability to evaluate complex measurement models and structural paths involving a multitude of variables and levels of constructs has enabled family business researchers to investigate complex and intricate relationships that previously could not be easily untangled and examined. In many cases, however, researchers struggle to meet some of the challenging requirements of covariance-based SEM (CB-SEM), the most commonly used approach to SEM, such as distribution assumptions or sample size. In this article, we point out the benefits and disadvantages of CB-SEM, and present a comparison with partial least squares-SEM (PLS-SEM) using an identical sample. We find that even though both methods analyze measurement theory and structural path models, there are many advantages in applying PLS-SEM. \u00a9 2014 Elsevier Ltd.", "author" : [ { "dropping-particle" : "", "family" : "Astrachan", "given" : "Claudia Binz", "non-dropping-particle" : "", "parse-names" : false, "suffix" : "" }, { "dropping-particle" : "", "family" : "Patel", "given" : "Vijay K.", "non-dropping-particle" : "", "parse-names" : false, "suffix" : "" }, { "dropping-particle" : "", "family" : "Wanzenried", "given" : "Gabrielle", "non-dropping-particle" : "", "parse-names" : false, "suffix" : "" } ], "container-title" : "Journal of Family Business Strategy", "id" : "ITEM-2", "issue" : "1", "issued" : { "date-parts" : [ [ "2014" ] ] }, "page" : "116-128", "publisher" : "Elsevier Ltd", "title" : "A comparative study of CB-SEM and PLS-SEM for theory development in family firm research", "type" : "article-journal", "volume" : "5" }, "uris" : [ "http://www.mendeley.com/documents/?uuid=3cf7dae6-949c-4ab4-bd76-0c57f4a18785" ] }, { "id" : "ITEM-3", "itemData" : { "DOI" : "10.1207/s15328031us0304_4", "author" : [ { "dropping-particle" : "", "family" : "Haenlein", "given" : "M", "non-dropping-particle" : "", "parse-names" : false, "suffix" : "" }, { "dropping-particle" : "", "family" : "statistics", "given" : "AM Kaplan - Understanding", "non-dropping-particle" : "", "parse-names" : false, "suffix" : "" }, { "dropping-particle" : "", "family" : "2004", "given" : "undefined", "non-dropping-particle" : "", "parse-names" : false, "suffix" : "" } ], "container-title" : "Taylor &amp; Francis", "id" : "ITEM-3", "issue" : "4", "issued" : { "date-parts" : [ [ "2004" ] ] }, "page" : "283-297", "title" : "A beginner's guide to partial least squares analysis", "type" : "article-journal", "volume" : "3" }, "uris" : [ "http://www.mendeley.com/documents/?uuid=98d30c5f-51e8-416f-8c78-44f0a6bd0d58" ] } ], "mendeley" : { "formattedCitation" : "(26\u201328)", "plainTextFormattedCitation" : "(26\u201328)", "previouslyFormattedCitation" : "(26\u201328)" }, "properties" : { "noteIndex" : 0 }, "schema" : "https://github.com/citation-style-language/schema/raw/master/csl-citation.json" }</w:instrText>
      </w:r>
      <w:r w:rsidR="00B03B40" w:rsidRPr="001D4134">
        <w:rPr>
          <w:rFonts w:ascii="Times New Roman" w:hAnsi="Times New Roman" w:cs="Times New Roman"/>
          <w:sz w:val="24"/>
          <w:szCs w:val="24"/>
        </w:rPr>
        <w:fldChar w:fldCharType="separate"/>
      </w:r>
      <w:r w:rsidRPr="00C44AFE">
        <w:rPr>
          <w:rFonts w:ascii="Times New Roman" w:hAnsi="Times New Roman" w:cs="Times New Roman"/>
          <w:noProof/>
          <w:sz w:val="24"/>
          <w:szCs w:val="24"/>
        </w:rPr>
        <w:t>(26–28)</w:t>
      </w:r>
      <w:r w:rsidR="00B03B40" w:rsidRPr="001D4134">
        <w:rPr>
          <w:rFonts w:ascii="Times New Roman" w:hAnsi="Times New Roman" w:cs="Times New Roman"/>
          <w:sz w:val="24"/>
          <w:szCs w:val="24"/>
        </w:rPr>
        <w:fldChar w:fldCharType="end"/>
      </w:r>
      <w:r w:rsidRPr="001D4134">
        <w:rPr>
          <w:rFonts w:ascii="Times New Roman" w:hAnsi="Times New Roman" w:cs="Times New Roman"/>
          <w:sz w:val="24"/>
          <w:szCs w:val="24"/>
        </w:rPr>
        <w:t xml:space="preserve">. In addition, PLS does not assume a normal distribution of the data, and is suitable for small sample sizes </w:t>
      </w:r>
      <w:r w:rsidR="00B03B40" w:rsidRPr="001D4134">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 "citationItems" : [ { "id" : "ITEM-1", "itemData" : { "DOI" : "10.1017/CBO9781107415324.004", "ISBN" : "9781483377445", "ISSN" : "1098-6596", "PMID" : "25246403", "abstract" : "Second edition. An introduction to structural equation modeling -- Specifying the path model and examining data -- Path model estimation -- Assessing PLS-SEM results part I: evaluation of reflective measurement models -- Assessing PLS-SEM results part II: evaluation of the formative measurement models -- Assessing PLS-SEM results part III: evaluation of the structural model -- Mediator and moderator analysis -- Outlook on advanced methods.", "author" : [ { "dropping-particle" : "", "family" : "Hair", "given" : "J. F.", "non-dropping-particle" : "", "parse-names" : false, "suffix" : "" }, { "dropping-particle" : "", "family" : "Hult", "given" : "G. T. M.", "non-dropping-particle" : "", "parse-names" : false, "suffix" : "" }, { "dropping-particle" : "", "family" : "Ringle", "given" : "C. M.", "non-dropping-particle" : "", "parse-names" : false, "suffix" : "" }, { "dropping-particle" : "", "family" : "Sarstedt", "given" : "", "non-dropping-particle" : "", "parse-names" : false, "suffix" : "" }, { "dropping-particle" : "", "family" : "M.", "given" : "", "non-dropping-particle" : "", "parse-names" : false, "suffix" : "" } ], "id" : "ITEM-1", "issued" : { "date-parts" : [ [ "2017" ] ] }, "page" : "363", "title" : "A Primer on Partial Least Squares Structural Equation Modeling (PLS-SEM)", "type" : "article-journal" }, "uris" : [ "http://www.mendeley.com/documents/?uuid=518db00c-79e3-4ea8-af85-e20d95654c67" ] }, { "id" : "ITEM-2", "itemData" : { "ISSN" : "1529-3181", "author" : [ { "dropping-particle" : "", "family" : "Aguirre-urreta", "given" : "Miguel I", "non-dropping-particle" : "", "parse-names" : false, "suffix" : "" } ], "container-title" : "Communications of the Association for Information Systems", "id" : "ITEM-2", "issue" : "January 2015", "issued" : { "date-parts" : [ [ "2015" ] ] }, "page" : "33-51", "title" : "Sample Size Determination and Statistical Power Analysis in PLS Using R : An Annotated Tutorial simsem and matrixpls", "type" : "article-journal", "volume" : "36" }, "uris" : [ "http://www.mendeley.com/documents/?uuid=1a465ea4-4624-4f45-b61c-b7a537509b01" ] }, { "id" : "ITEM-3", "itemData" : { "DOI" : "10.1016/j.jfbs.2013.12.002", "ISBN" : "1877-8585", "ISSN" : "18778585", "abstract" : "Structural equation modeling (SEM) has become the methodology of choice for many family business researchers investigating complex relationships between latent constructs, such as family harmony or family cohesion. Its capability to evaluate complex measurement models and structural paths involving a multitude of variables and levels of constructs has enabled family business researchers to investigate complex and intricate relationships that previously could not be easily untangled and examined. In many cases, however, researchers struggle to meet some of the challenging requirements of covariance-based SEM (CB-SEM), the most commonly used approach to SEM, such as distribution assumptions or sample size. In this article, we point out the benefits and disadvantages of CB-SEM, and present a comparison with partial least squares-SEM (PLS-SEM) using an identical sample. We find that even though both methods analyze measurement theory and structural path models, there are many advantages in applying PLS-SEM. \u00a9 2014 Elsevier Ltd.", "author" : [ { "dropping-particle" : "", "family" : "Astrachan", "given" : "Claudia Binz", "non-dropping-particle" : "", "parse-names" : false, "suffix" : "" }, { "dropping-particle" : "", "family" : "Patel", "given" : "Vijay K.", "non-dropping-particle" : "", "parse-names" : false, "suffix" : "" }, { "dropping-particle" : "", "family" : "Wanzenried", "given" : "Gabrielle", "non-dropping-particle" : "", "parse-names" : false, "suffix" : "" } ], "container-title" : "Journal of Family Business Strategy", "id" : "ITEM-3", "issue" : "1", "issued" : { "date-parts" : [ [ "2014" ] ] }, "page" : "116-128", "publisher" : "Elsevier Ltd", "title" : "A comparative study of CB-SEM and PLS-SEM for theory development in family firm research", "type" : "article-journal", "volume" : "5" }, "uris" : [ "http://www.mendeley.com/documents/?uuid=3cf7dae6-949c-4ab4-bd76-0c57f4a18785" ] } ], "mendeley" : { "formattedCitation" : "(27,29,30)", "plainTextFormattedCitation" : "(27,29,30)", "previouslyFormattedCitation" : "(27,29,30)" }, "properties" : { "noteIndex" : 0 }, "schema" : "https://github.com/citation-style-language/schema/raw/master/csl-citation.json" }</w:instrText>
      </w:r>
      <w:r w:rsidR="00B03B40" w:rsidRPr="001D4134">
        <w:rPr>
          <w:rFonts w:ascii="Times New Roman" w:hAnsi="Times New Roman" w:cs="Times New Roman"/>
          <w:sz w:val="24"/>
          <w:szCs w:val="24"/>
        </w:rPr>
        <w:fldChar w:fldCharType="separate"/>
      </w:r>
      <w:r w:rsidRPr="00C44AFE">
        <w:rPr>
          <w:rFonts w:ascii="Times New Roman" w:hAnsi="Times New Roman" w:cs="Times New Roman"/>
          <w:noProof/>
          <w:sz w:val="24"/>
          <w:szCs w:val="24"/>
        </w:rPr>
        <w:t>(27,29,30)</w:t>
      </w:r>
      <w:r w:rsidR="00B03B40" w:rsidRPr="001D4134">
        <w:rPr>
          <w:rFonts w:ascii="Times New Roman" w:hAnsi="Times New Roman" w:cs="Times New Roman"/>
          <w:sz w:val="24"/>
          <w:szCs w:val="24"/>
        </w:rPr>
        <w:fldChar w:fldCharType="end"/>
      </w:r>
      <w:r w:rsidRPr="001D4134">
        <w:rPr>
          <w:rFonts w:ascii="Times New Roman" w:hAnsi="Times New Roman" w:cs="Times New Roman"/>
          <w:sz w:val="24"/>
          <w:szCs w:val="24"/>
        </w:rPr>
        <w:t>.</w:t>
      </w:r>
    </w:p>
    <w:p w:rsidR="00F2127F" w:rsidRPr="001D4134" w:rsidRDefault="00F2127F" w:rsidP="0090785C">
      <w:pPr>
        <w:jc w:val="both"/>
        <w:rPr>
          <w:rFonts w:ascii="Times New Roman" w:hAnsi="Times New Roman" w:cs="Times New Roman"/>
          <w:sz w:val="24"/>
          <w:szCs w:val="24"/>
        </w:rPr>
      </w:pPr>
      <w:r w:rsidRPr="001D4134">
        <w:rPr>
          <w:rFonts w:ascii="Times New Roman" w:hAnsi="Times New Roman" w:cs="Times New Roman"/>
          <w:sz w:val="24"/>
          <w:szCs w:val="24"/>
        </w:rPr>
        <w:t>A PLS SEM model consist</w:t>
      </w:r>
      <w:r w:rsidR="00253D64">
        <w:rPr>
          <w:rFonts w:ascii="Times New Roman" w:hAnsi="Times New Roman" w:cs="Times New Roman"/>
          <w:sz w:val="24"/>
          <w:szCs w:val="24"/>
        </w:rPr>
        <w:t>s of two parts: (</w:t>
      </w:r>
      <w:proofErr w:type="spellStart"/>
      <w:r w:rsidR="00253D64">
        <w:rPr>
          <w:rFonts w:ascii="Times New Roman" w:hAnsi="Times New Roman" w:cs="Times New Roman"/>
          <w:sz w:val="24"/>
          <w:szCs w:val="24"/>
        </w:rPr>
        <w:t>i</w:t>
      </w:r>
      <w:proofErr w:type="spellEnd"/>
      <w:r w:rsidR="00253D64">
        <w:rPr>
          <w:rFonts w:ascii="Times New Roman" w:hAnsi="Times New Roman" w:cs="Times New Roman"/>
          <w:sz w:val="24"/>
          <w:szCs w:val="24"/>
        </w:rPr>
        <w:t>)</w:t>
      </w:r>
      <w:r w:rsidRPr="001D4134">
        <w:rPr>
          <w:rFonts w:ascii="Times New Roman" w:hAnsi="Times New Roman" w:cs="Times New Roman"/>
          <w:sz w:val="24"/>
          <w:szCs w:val="24"/>
        </w:rPr>
        <w:t xml:space="preserve"> the measurement model (or outer model), which shows the relationship between the indicator variables and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and </w:t>
      </w:r>
      <w:r w:rsidR="00253D64">
        <w:rPr>
          <w:rFonts w:ascii="Times New Roman" w:hAnsi="Times New Roman" w:cs="Times New Roman"/>
          <w:sz w:val="24"/>
          <w:szCs w:val="24"/>
        </w:rPr>
        <w:t>(ii)</w:t>
      </w:r>
      <w:r w:rsidRPr="001D4134">
        <w:rPr>
          <w:rFonts w:ascii="Times New Roman" w:hAnsi="Times New Roman" w:cs="Times New Roman"/>
          <w:sz w:val="24"/>
          <w:szCs w:val="24"/>
        </w:rPr>
        <w:t xml:space="preserve"> the structural model (or inner model), which shows the relationship within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The structural model is the second level in which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from the measurement model function as input (called exogenous </w:t>
      </w:r>
      <w:r>
        <w:rPr>
          <w:rFonts w:ascii="Times New Roman" w:hAnsi="Times New Roman" w:cs="Times New Roman"/>
          <w:sz w:val="24"/>
          <w:szCs w:val="24"/>
        </w:rPr>
        <w:t>latent variable</w:t>
      </w:r>
      <w:r w:rsidRPr="001D4134">
        <w:rPr>
          <w:rFonts w:ascii="Times New Roman" w:hAnsi="Times New Roman" w:cs="Times New Roman"/>
          <w:sz w:val="24"/>
          <w:szCs w:val="24"/>
        </w:rPr>
        <w:t>) for other</w:t>
      </w:r>
      <w:r>
        <w:rPr>
          <w:rFonts w:ascii="Times New Roman" w:hAnsi="Times New Roman" w:cs="Times New Roman"/>
          <w:sz w:val="24"/>
          <w:szCs w:val="24"/>
        </w:rPr>
        <w:t xml:space="preserve"> higher-level</w:t>
      </w:r>
      <w:r w:rsidRPr="001D4134">
        <w:rPr>
          <w:rFonts w:ascii="Times New Roman" w:hAnsi="Times New Roman" w:cs="Times New Roman"/>
          <w:sz w:val="24"/>
          <w:szCs w:val="24"/>
        </w:rPr>
        <w:t xml:space="preserv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(called endogenous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w:t>
      </w:r>
      <w:r w:rsidR="00B03B40" w:rsidRPr="001D4134">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 "citationItems" : [ { "id" : "ITEM-1", "itemData" : { "DOI" : "10.1017/CBO9781107415324.004", "ISBN" : "9781483377445", "ISSN" : "1098-6596", "PMID" : "25246403", "abstract" : "Second edition. An introduction to structural equation modeling -- Specifying the path model and examining data -- Path model estimation -- Assessing PLS-SEM results part I: evaluation of reflective measurement models -- Assessing PLS-SEM results part II: evaluation of the formative measurement models -- Assessing PLS-SEM results part III: evaluation of the structural model -- Mediator and moderator analysis -- Outlook on advanced methods.", "author" : [ { "dropping-particle" : "", "family" : "Hair", "given" : "J. F.", "non-dropping-particle" : "", "parse-names" : false, "suffix" : "" }, { "dropping-particle" : "", "family" : "Hult", "given" : "G. T. M.", "non-dropping-particle" : "", "parse-names" : false, "suffix" : "" }, { "dropping-particle" : "", "family" : "Ringle", "given" : "C. M.", "non-dropping-particle" : "", "parse-names" : false, "suffix" : "" }, { "dropping-particle" : "", "family" : "Sarstedt", "given" : "", "non-dropping-particle" : "", "parse-names" : false, "suffix" : "" }, { "dropping-particle" : "", "family" : "M.", "given" : "", "non-dropping-particle" : "", "parse-names" : false, "suffix" : "" } ], "id" : "ITEM-1", "issued" : { "date-parts" : [ [ "2017" ] ] }, "page" : "363", "title" : "A Primer on Partial Least Squares Structural Equation Modeling (PLS-SEM)", "type" : "article-journal" }, "uris" : [ "http://www.mendeley.com/documents/?uuid=518db00c-79e3-4ea8-af85-e20d95654c67" ] } ], "mendeley" : { "formattedCitation" : "(29)", "plainTextFormattedCitation" : "(29)", "previouslyFormattedCitation" : "(29)" }, "properties" : { "noteIndex" : 0 }, "schema" : "https://github.com/citation-style-language/schema/raw/master/csl-citation.json" }</w:instrText>
      </w:r>
      <w:r w:rsidR="00B03B40" w:rsidRPr="001D4134">
        <w:rPr>
          <w:rFonts w:ascii="Times New Roman" w:hAnsi="Times New Roman" w:cs="Times New Roman"/>
          <w:sz w:val="24"/>
          <w:szCs w:val="24"/>
        </w:rPr>
        <w:fldChar w:fldCharType="separate"/>
      </w:r>
      <w:r w:rsidRPr="00C44AFE">
        <w:rPr>
          <w:rFonts w:ascii="Times New Roman" w:hAnsi="Times New Roman" w:cs="Times New Roman"/>
          <w:noProof/>
          <w:sz w:val="24"/>
          <w:szCs w:val="24"/>
        </w:rPr>
        <w:t>(29)</w:t>
      </w:r>
      <w:r w:rsidR="00B03B40" w:rsidRPr="001D4134">
        <w:rPr>
          <w:rFonts w:ascii="Times New Roman" w:hAnsi="Times New Roman" w:cs="Times New Roman"/>
          <w:sz w:val="24"/>
          <w:szCs w:val="24"/>
        </w:rPr>
        <w:fldChar w:fldCharType="end"/>
      </w:r>
      <w:r w:rsidRPr="001D4134">
        <w:rPr>
          <w:rFonts w:ascii="Times New Roman" w:hAnsi="Times New Roman" w:cs="Times New Roman"/>
          <w:sz w:val="24"/>
          <w:szCs w:val="24"/>
        </w:rPr>
        <w:t>.</w:t>
      </w:r>
    </w:p>
    <w:p w:rsidR="00817063" w:rsidRDefault="00F2127F" w:rsidP="0090785C">
      <w:pPr>
        <w:jc w:val="both"/>
        <w:rPr>
          <w:rFonts w:ascii="Times New Roman" w:hAnsi="Times New Roman" w:cs="Times New Roman"/>
          <w:sz w:val="24"/>
          <w:szCs w:val="24"/>
        </w:rPr>
      </w:pPr>
      <w:r w:rsidRPr="001D4134">
        <w:rPr>
          <w:rFonts w:ascii="Times New Roman" w:hAnsi="Times New Roman" w:cs="Times New Roman"/>
          <w:sz w:val="24"/>
          <w:szCs w:val="24"/>
        </w:rPr>
        <w:t>The relationship between variables, shown by arrows in the path diagram</w:t>
      </w:r>
      <w:r>
        <w:rPr>
          <w:rFonts w:ascii="Times New Roman" w:hAnsi="Times New Roman" w:cs="Times New Roman"/>
          <w:sz w:val="24"/>
          <w:szCs w:val="24"/>
        </w:rPr>
        <w:t xml:space="preserve"> (model)</w:t>
      </w:r>
      <w:r w:rsidRPr="001D4134">
        <w:rPr>
          <w:rFonts w:ascii="Times New Roman" w:hAnsi="Times New Roman" w:cs="Times New Roman"/>
          <w:sz w:val="24"/>
          <w:szCs w:val="24"/>
        </w:rPr>
        <w:t xml:space="preserve">, can be reflective or formative </w:t>
      </w:r>
      <w:r w:rsidR="00B03B40" w:rsidRPr="001D4134">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 "citationItems" : [ { "id" : "ITEM-1", "itemData" : { "DOI" : "10.1017/CBO9781107415324.004", "ISBN" : "9781483377445", "ISSN" : "1098-6596", "PMID" : "25246403", "abstract" : "Second edition. An introduction to structural equation modeling -- Specifying the path model and examining data -- Path model estimation -- Assessing PLS-SEM results part I: evaluation of reflective measurement models -- Assessing PLS-SEM results part II: evaluation of the formative measurement models -- Assessing PLS-SEM results part III: evaluation of the structural model -- Mediator and moderator analysis -- Outlook on advanced methods.", "author" : [ { "dropping-particle" : "", "family" : "Hair", "given" : "J. F.", "non-dropping-particle" : "", "parse-names" : false, "suffix" : "" }, { "dropping-particle" : "", "family" : "Hult", "given" : "G. T. M.", "non-dropping-particle" : "", "parse-names" : false, "suffix" : "" }, { "dropping-particle" : "", "family" : "Ringle", "given" : "C. M.", "non-dropping-particle" : "", "parse-names" : false, "suffix" : "" }, { "dropping-particle" : "", "family" : "Sarstedt", "given" : "", "non-dropping-particle" : "", "parse-names" : false, "suffix" : "" }, { "dropping-particle" : "", "family" : "M.", "given" : "", "non-dropping-particle" : "", "parse-names" : false, "suffix" : "" } ], "id" : "ITEM-1", "issued" : { "date-parts" : [ [ "2017" ] ] }, "page" : "363", "title" : "A Primer on Partial Least Squares Structural Equation Modeling (PLS-SEM)", "type" : "article-journal" }, "uris" : [ "http://www.mendeley.com/documents/?uuid=518db00c-79e3-4ea8-af85-e20d95654c67" ] } ], "mendeley" : { "formattedCitation" : "(29)", "plainTextFormattedCitation" : "(29)", "previouslyFormattedCitation" : "(29)" }, "properties" : { "noteIndex" : 0 }, "schema" : "https://github.com/citation-style-language/schema/raw/master/csl-citation.json" }</w:instrText>
      </w:r>
      <w:r w:rsidR="00B03B40" w:rsidRPr="001D4134">
        <w:rPr>
          <w:rFonts w:ascii="Times New Roman" w:hAnsi="Times New Roman" w:cs="Times New Roman"/>
          <w:sz w:val="24"/>
          <w:szCs w:val="24"/>
        </w:rPr>
        <w:fldChar w:fldCharType="separate"/>
      </w:r>
      <w:r w:rsidRPr="00C44AFE">
        <w:rPr>
          <w:rFonts w:ascii="Times New Roman" w:hAnsi="Times New Roman" w:cs="Times New Roman"/>
          <w:noProof/>
          <w:sz w:val="24"/>
          <w:szCs w:val="24"/>
        </w:rPr>
        <w:t>(29)</w:t>
      </w:r>
      <w:r w:rsidR="00B03B40" w:rsidRPr="001D4134">
        <w:rPr>
          <w:rFonts w:ascii="Times New Roman" w:hAnsi="Times New Roman" w:cs="Times New Roman"/>
          <w:sz w:val="24"/>
          <w:szCs w:val="24"/>
        </w:rPr>
        <w:fldChar w:fldCharType="end"/>
      </w:r>
      <w:r w:rsidRPr="001D4134">
        <w:rPr>
          <w:rFonts w:ascii="Times New Roman" w:hAnsi="Times New Roman" w:cs="Times New Roman"/>
          <w:sz w:val="24"/>
          <w:szCs w:val="24"/>
        </w:rPr>
        <w:t xml:space="preserve">. In reflective models (called mode A in PLS SEM), the arrows run from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to the indicator variables, showing the assumption that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w:t>
      </w:r>
      <w:r>
        <w:rPr>
          <w:rFonts w:ascii="Times New Roman" w:hAnsi="Times New Roman" w:cs="Times New Roman"/>
          <w:sz w:val="24"/>
          <w:szCs w:val="24"/>
        </w:rPr>
        <w:t>gives rise to</w:t>
      </w:r>
      <w:r w:rsidR="00222C85">
        <w:rPr>
          <w:rFonts w:ascii="Times New Roman" w:hAnsi="Times New Roman" w:cs="Times New Roman"/>
          <w:sz w:val="24"/>
          <w:szCs w:val="24"/>
        </w:rPr>
        <w:t>,</w:t>
      </w:r>
      <w:r>
        <w:rPr>
          <w:rFonts w:ascii="Times New Roman" w:hAnsi="Times New Roman" w:cs="Times New Roman"/>
          <w:sz w:val="24"/>
          <w:szCs w:val="24"/>
        </w:rPr>
        <w:t xml:space="preserve"> or explains</w:t>
      </w:r>
      <w:r w:rsidR="00222C85">
        <w:rPr>
          <w:rFonts w:ascii="Times New Roman" w:hAnsi="Times New Roman" w:cs="Times New Roman"/>
          <w:sz w:val="24"/>
          <w:szCs w:val="24"/>
        </w:rPr>
        <w:t>,</w:t>
      </w:r>
      <w:r>
        <w:rPr>
          <w:rFonts w:ascii="Times New Roman" w:hAnsi="Times New Roman" w:cs="Times New Roman"/>
          <w:sz w:val="24"/>
          <w:szCs w:val="24"/>
        </w:rPr>
        <w:t xml:space="preserve"> the indicator variable</w:t>
      </w:r>
      <w:r w:rsidRPr="001D4134">
        <w:rPr>
          <w:rFonts w:ascii="Times New Roman" w:hAnsi="Times New Roman" w:cs="Times New Roman"/>
          <w:sz w:val="24"/>
          <w:szCs w:val="24"/>
        </w:rPr>
        <w:t xml:space="preserve"> – i.e.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are a manifestation of the underlying </w:t>
      </w:r>
      <w:r w:rsidR="00222C85">
        <w:rPr>
          <w:rFonts w:ascii="Times New Roman" w:hAnsi="Times New Roman" w:cs="Times New Roman"/>
          <w:sz w:val="24"/>
          <w:szCs w:val="24"/>
        </w:rPr>
        <w:t>latent construct</w:t>
      </w:r>
      <w:r w:rsidR="0090785C">
        <w:rPr>
          <w:rFonts w:ascii="Times New Roman" w:hAnsi="Times New Roman" w:cs="Times New Roman"/>
          <w:sz w:val="24"/>
          <w:szCs w:val="24"/>
        </w:rPr>
        <w:t>. The measurement part of our model (i.e. the relationship between the latent variables and the questionnaire items) falls</w:t>
      </w:r>
      <w:r w:rsidRPr="001D4134">
        <w:rPr>
          <w:rFonts w:ascii="Times New Roman" w:hAnsi="Times New Roman" w:cs="Times New Roman"/>
          <w:sz w:val="24"/>
          <w:szCs w:val="24"/>
        </w:rPr>
        <w:t xml:space="preserve"> in this type. In reflective measurement,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are viewed as a representative sample of all possible items available within the conceptual domain of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they are measuring or as different ways of measuring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Therefore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should be interchangeable and any of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can be left out without changing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for a given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are also highly correlated with each other since they are caused by the same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Conversely, in formative models (called mode B in PLS SEM) the arrows run from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to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s showing that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cause or explain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is essentially a summary of the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s taken jointly, with each </w:t>
      </w:r>
      <w:r>
        <w:rPr>
          <w:rFonts w:ascii="Times New Roman" w:hAnsi="Times New Roman" w:cs="Times New Roman"/>
          <w:sz w:val="24"/>
          <w:szCs w:val="24"/>
        </w:rPr>
        <w:t>indicator variable</w:t>
      </w:r>
      <w:r w:rsidRPr="001D4134">
        <w:rPr>
          <w:rFonts w:ascii="Times New Roman" w:hAnsi="Times New Roman" w:cs="Times New Roman"/>
          <w:sz w:val="24"/>
          <w:szCs w:val="24"/>
        </w:rPr>
        <w:t xml:space="preserve"> measuring a specific aspect of the </w:t>
      </w:r>
      <w:r>
        <w:rPr>
          <w:rFonts w:ascii="Times New Roman" w:hAnsi="Times New Roman" w:cs="Times New Roman"/>
          <w:sz w:val="24"/>
          <w:szCs w:val="24"/>
        </w:rPr>
        <w:t>latent variable</w:t>
      </w:r>
      <w:r w:rsidRPr="001D4134">
        <w:rPr>
          <w:rFonts w:ascii="Times New Roman" w:hAnsi="Times New Roman" w:cs="Times New Roman"/>
          <w:sz w:val="24"/>
          <w:szCs w:val="24"/>
        </w:rPr>
        <w:t xml:space="preserve">. In these models, the </w:t>
      </w:r>
      <w:r>
        <w:rPr>
          <w:rFonts w:ascii="Times New Roman" w:hAnsi="Times New Roman" w:cs="Times New Roman"/>
          <w:sz w:val="24"/>
          <w:szCs w:val="24"/>
        </w:rPr>
        <w:t>indicator variable</w:t>
      </w:r>
      <w:r w:rsidRPr="001D4134">
        <w:rPr>
          <w:rFonts w:ascii="Times New Roman" w:hAnsi="Times New Roman" w:cs="Times New Roman"/>
          <w:sz w:val="24"/>
          <w:szCs w:val="24"/>
        </w:rPr>
        <w:t>s are independent and uncorrelated</w:t>
      </w:r>
      <w:r>
        <w:rPr>
          <w:rFonts w:ascii="Times New Roman" w:hAnsi="Times New Roman" w:cs="Times New Roman"/>
          <w:sz w:val="24"/>
          <w:szCs w:val="24"/>
        </w:rPr>
        <w:t>.</w:t>
      </w:r>
      <w:r w:rsidR="0090785C">
        <w:rPr>
          <w:rFonts w:ascii="Times New Roman" w:hAnsi="Times New Roman" w:cs="Times New Roman"/>
          <w:sz w:val="24"/>
          <w:szCs w:val="24"/>
        </w:rPr>
        <w:t xml:space="preserve"> The structural part of our model takes a formative type, with the </w:t>
      </w:r>
      <w:r w:rsidR="00F73138">
        <w:rPr>
          <w:rFonts w:ascii="Times New Roman" w:hAnsi="Times New Roman" w:cs="Times New Roman"/>
          <w:sz w:val="24"/>
          <w:szCs w:val="24"/>
        </w:rPr>
        <w:t>endogenous latent variable (Organizational readiness, OR) as the outcome and all the other nine latent variables functioning as the indicators.</w:t>
      </w:r>
    </w:p>
    <w:p w:rsidR="009112FD" w:rsidRPr="00817063" w:rsidRDefault="00817063" w:rsidP="00817063">
      <w:pPr>
        <w:spacing w:after="0"/>
        <w:jc w:val="both"/>
        <w:rPr>
          <w:rFonts w:ascii="Lucida Console" w:hAnsi="Lucida Console"/>
        </w:rPr>
      </w:pPr>
      <w:r>
        <w:rPr>
          <w:rFonts w:ascii="Times New Roman" w:hAnsi="Times New Roman" w:cs="Times New Roman"/>
          <w:sz w:val="24"/>
          <w:szCs w:val="24"/>
        </w:rPr>
        <w:t>The R code for our analysis is provided along with the raw data in the additional files.</w:t>
      </w:r>
    </w:p>
    <w:sectPr w:rsidR="009112FD" w:rsidRPr="00817063" w:rsidSect="009112F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2127F"/>
    <w:rsid w:val="00222C85"/>
    <w:rsid w:val="00253D64"/>
    <w:rsid w:val="003A2022"/>
    <w:rsid w:val="00817063"/>
    <w:rsid w:val="0090785C"/>
    <w:rsid w:val="009112FD"/>
    <w:rsid w:val="00B03B40"/>
    <w:rsid w:val="00CE3574"/>
    <w:rsid w:val="00F2127F"/>
    <w:rsid w:val="00F731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27F"/>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3275</Words>
  <Characters>18669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Johnblack</dc:creator>
  <cp:lastModifiedBy>Johnblack</cp:lastModifiedBy>
  <cp:revision>3</cp:revision>
  <dcterms:created xsi:type="dcterms:W3CDTF">2019-05-20T12:26:00Z</dcterms:created>
  <dcterms:modified xsi:type="dcterms:W3CDTF">2019-05-20T12:27:00Z</dcterms:modified>
</cp:coreProperties>
</file>